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20"/>
          <w:szCs w:val="20"/>
        </w:rPr>
      </w:pPr>
      <w:bookmarkStart w:id="0" w:name="_GoBack"/>
      <w:bookmarkEnd w:id="0"/>
      <w:r>
        <w:rPr>
          <w:rFonts w:ascii="Arial" w:hAnsi="Arial" w:eastAsia="Times New Roman" w:cs="Arial"/>
          <w:color w:val="3A3A3A"/>
          <w:sz w:val="20"/>
          <w:szCs w:val="20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0"/>
          <w:szCs w:val="20"/>
        </w:rPr>
        <w:t>1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object>
          <v:shape id="_x0000_i102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Variable costs are: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2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A. Costs that change every day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2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B. The change in total cost due to the production of an additional unit of output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2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C. Costs that change with the level of production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2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D. Sunk costs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0"/>
          <w:szCs w:val="20"/>
        </w:rPr>
        <w:t>2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object>
          <v:shape id="_x0000_i103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Fixed costs of production in the short run: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3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A. Increase as the firm produces more output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3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B. Cannot be reduced by producing less output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3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C. Are low in proportion to variable costs in the short run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3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D. Are a function of the level of variable costs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0"/>
          <w:szCs w:val="20"/>
        </w:rPr>
        <w:t>3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object>
          <v:shape id="_x0000_i103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If you know that total fixed cost is $200, total variable cost is $600, and total product is 4 units, then average total cost must be: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3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A. $3200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3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B. $200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3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C. $250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3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D. $800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0"/>
          <w:szCs w:val="20"/>
        </w:rPr>
        <w:t>4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object>
          <v:shape id="_x0000_i104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br w:type="textWrapping"/>
      </w:r>
      <w:r>
        <w:rPr>
          <w:rFonts w:ascii="Arial" w:hAnsi="Arial" w:eastAsia="Times New Roman" w:cs="Arial"/>
          <w:color w:val="240F40"/>
          <w:sz w:val="20"/>
          <w:szCs w:val="20"/>
        </w:rPr>
        <w:t> </w:t>
      </w:r>
      <w:r>
        <w:rPr>
          <w:sz w:val="20"/>
          <w:szCs w:val="20"/>
        </w:rPr>
        <w:drawing>
          <wp:inline distT="0" distB="0" distL="0" distR="0">
            <wp:extent cx="2562225" cy="16478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eastAsia="Times New Roman" w:cs="Arial"/>
          <w:color w:val="240F40"/>
          <w:sz w:val="20"/>
          <w:szCs w:val="20"/>
        </w:rPr>
        <w:t> </w:t>
      </w:r>
      <w:r>
        <w:rPr>
          <w:rFonts w:ascii="Arial" w:hAnsi="Arial" w:eastAsia="Times New Roman" w:cs="Arial"/>
          <w:color w:val="240F40"/>
          <w:sz w:val="20"/>
          <w:szCs w:val="20"/>
        </w:rPr>
        <w:br w:type="textWrapping"/>
      </w:r>
      <w:r>
        <w:rPr>
          <w:rFonts w:ascii="Arial" w:hAnsi="Arial" w:eastAsia="Times New Roman" w:cs="Arial"/>
          <w:color w:val="240F40"/>
          <w:sz w:val="20"/>
          <w:szCs w:val="20"/>
        </w:rPr>
        <w:br w:type="textWrapping"/>
      </w:r>
      <w:r>
        <w:rPr>
          <w:rFonts w:ascii="Arial" w:hAnsi="Arial" w:eastAsia="Times New Roman" w:cs="Arial"/>
          <w:color w:val="240F40"/>
          <w:sz w:val="20"/>
          <w:szCs w:val="20"/>
        </w:rPr>
        <w:t>Refer to the above table. The total fixed cost of production is: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4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A. $98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4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B. $0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4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C. $10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4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D. $20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0"/>
          <w:szCs w:val="20"/>
        </w:rPr>
        <w:t>5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object>
          <v:shape id="_x0000_i104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br w:type="textWrapping"/>
      </w:r>
      <w:r>
        <w:rPr>
          <w:rFonts w:ascii="Arial" w:hAnsi="Arial" w:eastAsia="Times New Roman" w:cs="Arial"/>
          <w:color w:val="240F40"/>
          <w:sz w:val="20"/>
          <w:szCs w:val="20"/>
        </w:rPr>
        <w:t> </w:t>
      </w:r>
      <w:r>
        <w:rPr>
          <w:sz w:val="20"/>
          <w:szCs w:val="20"/>
        </w:rPr>
        <w:drawing>
          <wp:inline distT="0" distB="0" distL="0" distR="0">
            <wp:extent cx="2562225" cy="16478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eastAsia="Times New Roman" w:cs="Arial"/>
          <w:color w:val="240F40"/>
          <w:sz w:val="20"/>
          <w:szCs w:val="20"/>
        </w:rPr>
        <w:t> </w:t>
      </w:r>
      <w:r>
        <w:rPr>
          <w:rFonts w:ascii="Arial" w:hAnsi="Arial" w:eastAsia="Times New Roman" w:cs="Arial"/>
          <w:color w:val="240F40"/>
          <w:sz w:val="20"/>
          <w:szCs w:val="20"/>
        </w:rPr>
        <w:br w:type="textWrapping"/>
      </w:r>
      <w:r>
        <w:rPr>
          <w:rFonts w:ascii="Arial" w:hAnsi="Arial" w:eastAsia="Times New Roman" w:cs="Arial"/>
          <w:color w:val="240F40"/>
          <w:sz w:val="20"/>
          <w:szCs w:val="20"/>
        </w:rPr>
        <w:br w:type="textWrapping"/>
      </w:r>
      <w:r>
        <w:rPr>
          <w:rFonts w:ascii="Arial" w:hAnsi="Arial" w:eastAsia="Times New Roman" w:cs="Arial"/>
          <w:color w:val="240F40"/>
          <w:sz w:val="20"/>
          <w:szCs w:val="20"/>
        </w:rPr>
        <w:t>Refer to the above table. The total variable cost of producing 5 units is: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4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A. $14.60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4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B. $10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4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C. $63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4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D. $73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0"/>
          <w:szCs w:val="20"/>
        </w:rPr>
        <w:t>6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object>
          <v:shape id="_x0000_i105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br w:type="textWrapping"/>
      </w:r>
      <w:r>
        <w:rPr>
          <w:rFonts w:ascii="Arial" w:hAnsi="Arial" w:eastAsia="Times New Roman" w:cs="Arial"/>
          <w:color w:val="240F40"/>
          <w:sz w:val="20"/>
          <w:szCs w:val="20"/>
        </w:rPr>
        <w:t> </w:t>
      </w:r>
      <w:r>
        <w:rPr>
          <w:sz w:val="20"/>
          <w:szCs w:val="20"/>
        </w:rPr>
        <w:drawing>
          <wp:inline distT="0" distB="0" distL="0" distR="0">
            <wp:extent cx="2562225" cy="16478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eastAsia="Times New Roman" w:cs="Arial"/>
          <w:color w:val="240F40"/>
          <w:sz w:val="20"/>
          <w:szCs w:val="20"/>
        </w:rPr>
        <w:t> </w:t>
      </w:r>
      <w:r>
        <w:rPr>
          <w:rFonts w:ascii="Arial" w:hAnsi="Arial" w:eastAsia="Times New Roman" w:cs="Arial"/>
          <w:color w:val="240F40"/>
          <w:sz w:val="20"/>
          <w:szCs w:val="20"/>
        </w:rPr>
        <w:br w:type="textWrapping"/>
      </w:r>
      <w:r>
        <w:rPr>
          <w:rFonts w:ascii="Arial" w:hAnsi="Arial" w:eastAsia="Times New Roman" w:cs="Arial"/>
          <w:color w:val="240F40"/>
          <w:sz w:val="20"/>
          <w:szCs w:val="20"/>
        </w:rPr>
        <w:br w:type="textWrapping"/>
      </w:r>
      <w:r>
        <w:rPr>
          <w:rFonts w:ascii="Arial" w:hAnsi="Arial" w:eastAsia="Times New Roman" w:cs="Arial"/>
          <w:color w:val="240F40"/>
          <w:sz w:val="20"/>
          <w:szCs w:val="20"/>
        </w:rPr>
        <w:t>Refer to the above table. The average total cost of producing 3 units of output is: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5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A. $9.33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5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B. $38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5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C. $12.67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5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D. $10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0"/>
          <w:szCs w:val="20"/>
        </w:rPr>
        <w:t>7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object>
          <v:shape id="_x0000_i105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It costs $5,000 to produce ten visits and $6,000 to produce 20. At a volume of 20,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5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a. average cost is $300 and marginal cost is $100.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5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b. average cost is $500 and marginal cost is $100.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5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c. average and marginal cost cannot be calculated from these data.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5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d. average cost and marginal cost are $300.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0"/>
          <w:szCs w:val="20"/>
        </w:rPr>
        <w:t>8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object>
          <v:shape id="_x0000_i106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Economies of scale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6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a. is experienced by larger firms if they have lower per unit costs than a smaller firm.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6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b. do not occur at any size in healthcare.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6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c. is experienced by smaller firms if they have lower per unit costs than a larger firm.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6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d. is experienced if producing two goods together results in lower per unit cost than if the goods are produced separately.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0"/>
          <w:szCs w:val="20"/>
        </w:rPr>
        <w:t>9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object>
          <v:shape id="_x0000_i106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If a technician’s wage rose, given the current usage of the input, the incremental (or marginal) cost of a lab test would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6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a. rise.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6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b. fall.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6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c. change unpredictably.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6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d. not change.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0"/>
          <w:szCs w:val="20"/>
        </w:rPr>
        <w:t>10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object>
          <v:shape id="_x0000_i107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Which of the following would be expected to result in lower costs?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7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a. Lower prices for inputs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7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b. Improving technology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7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c. Increasing efficiency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7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d. All of the above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0"/>
          <w:szCs w:val="20"/>
        </w:rPr>
        <w:t>11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object>
          <v:shape id="_x0000_i107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A new computer lets a phlebotomist complete a blood draw in 10 minutes. The supplies for each draw cost $4, and the phlebotomist earns $20 per hour. The phlebotomy lab is designed to accommodate 20,000 draws per year. Its rent is $80,000 per year. What is the marginal cost of a blood draw?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7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a. $8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7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b. $10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7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c. $4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7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d. $12</w:t>
      </w: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0"/>
          <w:szCs w:val="20"/>
        </w:rPr>
        <w:t>12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object>
          <v:shape id="_x0000_i108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br w:type="textWrapping"/>
      </w:r>
      <w:r>
        <w:rPr>
          <w:rFonts w:ascii="Arial" w:hAnsi="Arial" w:eastAsia="Times New Roman" w:cs="Arial"/>
          <w:color w:val="240F40"/>
          <w:sz w:val="20"/>
          <w:szCs w:val="20"/>
        </w:rPr>
        <w:t> </w:t>
      </w:r>
      <w:r>
        <w:rPr>
          <w:sz w:val="20"/>
          <w:szCs w:val="20"/>
        </w:rPr>
        <w:drawing>
          <wp:inline distT="0" distB="0" distL="0" distR="0">
            <wp:extent cx="2876550" cy="289560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eastAsia="Times New Roman" w:cs="Arial"/>
          <w:color w:val="240F40"/>
          <w:sz w:val="20"/>
          <w:szCs w:val="20"/>
        </w:rPr>
        <w:t> </w:t>
      </w:r>
      <w:r>
        <w:rPr>
          <w:rFonts w:ascii="Arial" w:hAnsi="Arial" w:eastAsia="Times New Roman" w:cs="Arial"/>
          <w:color w:val="240F40"/>
          <w:sz w:val="20"/>
          <w:szCs w:val="20"/>
        </w:rPr>
        <w:br w:type="textWrapping"/>
      </w:r>
      <w:r>
        <w:rPr>
          <w:rFonts w:ascii="Arial" w:hAnsi="Arial" w:eastAsia="Times New Roman" w:cs="Arial"/>
          <w:color w:val="240F40"/>
          <w:sz w:val="20"/>
          <w:szCs w:val="20"/>
        </w:rPr>
        <w:br w:type="textWrapping"/>
      </w:r>
      <w:r>
        <w:rPr>
          <w:rFonts w:ascii="Arial" w:hAnsi="Arial" w:eastAsia="Times New Roman" w:cs="Arial"/>
          <w:color w:val="240F40"/>
          <w:sz w:val="20"/>
          <w:szCs w:val="20"/>
        </w:rPr>
        <w:t>Refer to the above graph with three demand curves. An "increase in quantity demanded" would be illustrated by a change from: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8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A. Point 4 to point 6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8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B. Point 5 to point 1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8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C. Point 2 to point 5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8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D. Point 4 to point 1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0"/>
          <w:szCs w:val="20"/>
        </w:rPr>
        <w:t>13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object>
          <v:shape id="_x0000_i108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br w:type="textWrapping"/>
      </w:r>
      <w:r>
        <w:rPr>
          <w:rFonts w:ascii="Arial" w:hAnsi="Arial" w:eastAsia="Times New Roman" w:cs="Arial"/>
          <w:color w:val="240F40"/>
          <w:sz w:val="20"/>
          <w:szCs w:val="20"/>
        </w:rPr>
        <w:t> </w:t>
      </w:r>
      <w:r>
        <w:rPr>
          <w:sz w:val="20"/>
          <w:szCs w:val="20"/>
        </w:rPr>
        <w:drawing>
          <wp:inline distT="0" distB="0" distL="0" distR="0">
            <wp:extent cx="2876550" cy="289560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eastAsia="Times New Roman" w:cs="Arial"/>
          <w:color w:val="240F40"/>
          <w:sz w:val="20"/>
          <w:szCs w:val="20"/>
        </w:rPr>
        <w:t> </w:t>
      </w:r>
      <w:r>
        <w:rPr>
          <w:rFonts w:ascii="Arial" w:hAnsi="Arial" w:eastAsia="Times New Roman" w:cs="Arial"/>
          <w:color w:val="240F40"/>
          <w:sz w:val="20"/>
          <w:szCs w:val="20"/>
        </w:rPr>
        <w:br w:type="textWrapping"/>
      </w:r>
      <w:r>
        <w:rPr>
          <w:rFonts w:ascii="Arial" w:hAnsi="Arial" w:eastAsia="Times New Roman" w:cs="Arial"/>
          <w:color w:val="240F40"/>
          <w:sz w:val="20"/>
          <w:szCs w:val="20"/>
        </w:rPr>
        <w:br w:type="textWrapping"/>
      </w:r>
      <w:r>
        <w:rPr>
          <w:rFonts w:ascii="Arial" w:hAnsi="Arial" w:eastAsia="Times New Roman" w:cs="Arial"/>
          <w:color w:val="240F40"/>
          <w:sz w:val="20"/>
          <w:szCs w:val="20"/>
        </w:rPr>
        <w:t>Refer to the above graph with three demand curves. A "decrease in demand" would be illustrated as a change from: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8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A. Point 1 to point 4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8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B. Line </w:t>
      </w:r>
      <w:r>
        <w:rPr>
          <w:rFonts w:ascii="Arial" w:hAnsi="Arial" w:eastAsia="Times New Roman" w:cs="Arial"/>
          <w:i/>
          <w:iCs/>
          <w:color w:val="240F40"/>
          <w:sz w:val="20"/>
          <w:szCs w:val="20"/>
        </w:rPr>
        <w:t>C</w:t>
      </w:r>
      <w:r>
        <w:rPr>
          <w:rFonts w:ascii="Arial" w:hAnsi="Arial" w:eastAsia="Times New Roman" w:cs="Arial"/>
          <w:color w:val="240F40"/>
          <w:sz w:val="20"/>
          <w:szCs w:val="20"/>
        </w:rPr>
        <w:t> to </w:t>
      </w:r>
      <w:r>
        <w:rPr>
          <w:rFonts w:ascii="Arial" w:hAnsi="Arial" w:eastAsia="Times New Roman" w:cs="Arial"/>
          <w:i/>
          <w:iCs/>
          <w:color w:val="240F40"/>
          <w:sz w:val="20"/>
          <w:szCs w:val="20"/>
        </w:rPr>
        <w:t>B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8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C. Point 1 to point 3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8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D. Line </w:t>
      </w:r>
      <w:r>
        <w:rPr>
          <w:rFonts w:ascii="Arial" w:hAnsi="Arial" w:eastAsia="Times New Roman" w:cs="Arial"/>
          <w:i/>
          <w:iCs/>
          <w:color w:val="240F40"/>
          <w:sz w:val="20"/>
          <w:szCs w:val="20"/>
        </w:rPr>
        <w:t>A</w:t>
      </w:r>
      <w:r>
        <w:rPr>
          <w:rFonts w:ascii="Arial" w:hAnsi="Arial" w:eastAsia="Times New Roman" w:cs="Arial"/>
          <w:color w:val="240F40"/>
          <w:sz w:val="20"/>
          <w:szCs w:val="20"/>
        </w:rPr>
        <w:t> to </w:t>
      </w:r>
      <w:r>
        <w:rPr>
          <w:rFonts w:ascii="Arial" w:hAnsi="Arial" w:eastAsia="Times New Roman" w:cs="Arial"/>
          <w:i/>
          <w:iCs/>
          <w:color w:val="240F40"/>
          <w:sz w:val="20"/>
          <w:szCs w:val="20"/>
        </w:rPr>
        <w:t>C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0"/>
          <w:szCs w:val="20"/>
        </w:rPr>
        <w:t>14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object>
          <v:shape id="_x0000_i109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When economists say that the demand for a product has decreased, they mean that: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9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A. The demand curve has shifted to the right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9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B. The product has become particularly scarce for some reason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9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C. The product has become more expensive and thus consumers are buying less of it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9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D. Consumers are now willing and able to buy less of this product at each possible price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0"/>
          <w:szCs w:val="20"/>
        </w:rPr>
        <w:t>15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object>
          <v:shape id="_x0000_i109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An increase in the price of product B leads to an increase in the demand for product C. This indicates that products B and C are: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9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A. Normal goods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9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B. Complementary goods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9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C. Substitute goods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9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D. Inferior goods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0"/>
          <w:szCs w:val="20"/>
        </w:rPr>
        <w:t>16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object>
          <v:shape id="_x0000_i110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When economists speak of "demand" in a particular market, they refer to: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0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A. One point on the demand curve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0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B. One price-quantity combination on the demand schedule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0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C. How much of an item buyers want to buy at a given price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0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D. The whole demand curve or schedule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0"/>
          <w:szCs w:val="20"/>
        </w:rPr>
        <w:t>17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object>
          <v:shape id="_x0000_i110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Suppose an economist says that "other things equal, the lower the price of health care services, the greater the amount of health care services purchased." This statement indicates that: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0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A. economists can conduct controlled laboratory experiments.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0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B. one cannot generalize about the relationship between the price of health care services and the quantity purchased.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0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C. all factors other than the price of health care services (for example, consumer tastes and incomes) are assumed to be constant.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0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D. the quantity of health care services purchased determines the price of health care services.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0"/>
          <w:szCs w:val="20"/>
        </w:rPr>
        <w:t>18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object>
          <v:shape id="_x0000_i111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The term "other things equal" means that: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1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A. when variable </w:t>
      </w:r>
      <w:r>
        <w:rPr>
          <w:rFonts w:ascii="Arial" w:hAnsi="Arial" w:eastAsia="Times New Roman" w:cs="Arial"/>
          <w:i/>
          <w:iCs/>
          <w:color w:val="240F40"/>
          <w:sz w:val="20"/>
          <w:szCs w:val="20"/>
        </w:rPr>
        <w:t>X</w:t>
      </w:r>
      <w:r>
        <w:rPr>
          <w:rFonts w:ascii="Arial" w:hAnsi="Arial" w:eastAsia="Times New Roman" w:cs="Arial"/>
          <w:color w:val="240F40"/>
          <w:sz w:val="20"/>
          <w:szCs w:val="20"/>
        </w:rPr>
        <w:t> increases so does related variable </w:t>
      </w:r>
      <w:r>
        <w:rPr>
          <w:rFonts w:ascii="Arial" w:hAnsi="Arial" w:eastAsia="Times New Roman" w:cs="Arial"/>
          <w:i/>
          <w:iCs/>
          <w:color w:val="240F40"/>
          <w:sz w:val="20"/>
          <w:szCs w:val="20"/>
        </w:rPr>
        <w:t>Y</w:t>
      </w:r>
      <w:r>
        <w:rPr>
          <w:rFonts w:ascii="Arial" w:hAnsi="Arial" w:eastAsia="Times New Roman" w:cs="Arial"/>
          <w:color w:val="240F40"/>
          <w:sz w:val="20"/>
          <w:szCs w:val="20"/>
        </w:rPr>
        <w:t>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1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B. all other goods are distributed equally.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1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C. a number of relevant variables are assumed to be constant.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1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D. the associated statement is normative.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0"/>
          <w:szCs w:val="20"/>
        </w:rPr>
        <w:t>19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object>
          <v:shape id="_x0000_i111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If X is a normal good, a rise in money income will: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1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A. shift the demand curve for X to the right.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1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B. increase the quantity demanded.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1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C. decrease the quantity demanded.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1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D. shift the demand curve for X to the left.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0"/>
          <w:szCs w:val="20"/>
        </w:rPr>
        <w:t>20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object>
          <v:shape id="_x0000_i112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br w:type="textWrapping"/>
      </w:r>
      <w:r>
        <w:rPr>
          <w:rFonts w:ascii="Arial" w:hAnsi="Arial" w:eastAsia="Times New Roman" w:cs="Arial"/>
          <w:color w:val="240F40"/>
          <w:sz w:val="20"/>
          <w:szCs w:val="20"/>
        </w:rPr>
        <w:t> </w:t>
      </w:r>
      <w:r>
        <w:rPr>
          <w:sz w:val="20"/>
          <w:szCs w:val="20"/>
        </w:rPr>
        <w:drawing>
          <wp:inline distT="0" distB="0" distL="0" distR="0">
            <wp:extent cx="2867025" cy="2876550"/>
            <wp:effectExtent l="0" t="0" r="9525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eastAsia="Times New Roman" w:cs="Arial"/>
          <w:color w:val="240F40"/>
          <w:sz w:val="20"/>
          <w:szCs w:val="20"/>
        </w:rPr>
        <w:t> </w:t>
      </w:r>
      <w:r>
        <w:rPr>
          <w:rFonts w:ascii="Arial" w:hAnsi="Arial" w:eastAsia="Times New Roman" w:cs="Arial"/>
          <w:color w:val="240F40"/>
          <w:sz w:val="20"/>
          <w:szCs w:val="20"/>
        </w:rPr>
        <w:br w:type="textWrapping"/>
      </w:r>
      <w:r>
        <w:rPr>
          <w:rFonts w:ascii="Arial" w:hAnsi="Arial" w:eastAsia="Times New Roman" w:cs="Arial"/>
          <w:color w:val="240F40"/>
          <w:sz w:val="20"/>
          <w:szCs w:val="20"/>
        </w:rPr>
        <w:br w:type="textWrapping"/>
      </w:r>
      <w:r>
        <w:rPr>
          <w:rFonts w:ascii="Arial" w:hAnsi="Arial" w:eastAsia="Times New Roman" w:cs="Arial"/>
          <w:color w:val="240F40"/>
          <w:sz w:val="20"/>
          <w:szCs w:val="20"/>
        </w:rPr>
        <w:t>Refer to the diagram. A decrease in demand is depicted by a: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2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A. shift from D</w:t>
      </w:r>
      <w:r>
        <w:rPr>
          <w:rFonts w:ascii="Arial" w:hAnsi="Arial" w:eastAsia="Times New Roman" w:cs="Arial"/>
          <w:color w:val="240F40"/>
          <w:sz w:val="20"/>
          <w:szCs w:val="20"/>
          <w:vertAlign w:val="subscript"/>
        </w:rPr>
        <w:t>2</w:t>
      </w:r>
      <w:r>
        <w:rPr>
          <w:rFonts w:ascii="Arial" w:hAnsi="Arial" w:eastAsia="Times New Roman" w:cs="Arial"/>
          <w:color w:val="240F40"/>
          <w:sz w:val="20"/>
          <w:szCs w:val="20"/>
        </w:rPr>
        <w:t> to D</w:t>
      </w:r>
      <w:r>
        <w:rPr>
          <w:rFonts w:ascii="Arial" w:hAnsi="Arial" w:eastAsia="Times New Roman" w:cs="Arial"/>
          <w:color w:val="240F40"/>
          <w:sz w:val="20"/>
          <w:szCs w:val="20"/>
          <w:vertAlign w:val="subscript"/>
        </w:rPr>
        <w:t>1</w:t>
      </w:r>
      <w:r>
        <w:rPr>
          <w:rFonts w:ascii="Arial" w:hAnsi="Arial" w:eastAsia="Times New Roman" w:cs="Arial"/>
          <w:color w:val="240F40"/>
          <w:sz w:val="20"/>
          <w:szCs w:val="20"/>
        </w:rPr>
        <w:t>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2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B. shift from D</w:t>
      </w:r>
      <w:r>
        <w:rPr>
          <w:rFonts w:ascii="Arial" w:hAnsi="Arial" w:eastAsia="Times New Roman" w:cs="Arial"/>
          <w:color w:val="240F40"/>
          <w:sz w:val="20"/>
          <w:szCs w:val="20"/>
          <w:vertAlign w:val="subscript"/>
        </w:rPr>
        <w:t>1</w:t>
      </w:r>
      <w:r>
        <w:rPr>
          <w:rFonts w:ascii="Arial" w:hAnsi="Arial" w:eastAsia="Times New Roman" w:cs="Arial"/>
          <w:color w:val="240F40"/>
          <w:sz w:val="20"/>
          <w:szCs w:val="20"/>
        </w:rPr>
        <w:t> to D</w:t>
      </w:r>
      <w:r>
        <w:rPr>
          <w:rFonts w:ascii="Arial" w:hAnsi="Arial" w:eastAsia="Times New Roman" w:cs="Arial"/>
          <w:color w:val="240F40"/>
          <w:sz w:val="20"/>
          <w:szCs w:val="20"/>
          <w:vertAlign w:val="subscript"/>
        </w:rPr>
        <w:t>2</w:t>
      </w:r>
      <w:r>
        <w:rPr>
          <w:rFonts w:ascii="Arial" w:hAnsi="Arial" w:eastAsia="Times New Roman" w:cs="Arial"/>
          <w:color w:val="240F40"/>
          <w:sz w:val="20"/>
          <w:szCs w:val="20"/>
        </w:rPr>
        <w:t>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2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C. move from point </w:t>
      </w:r>
      <w:r>
        <w:rPr>
          <w:rFonts w:ascii="Arial" w:hAnsi="Arial" w:eastAsia="Times New Roman" w:cs="Arial"/>
          <w:i/>
          <w:iCs/>
          <w:color w:val="240F40"/>
          <w:sz w:val="20"/>
          <w:szCs w:val="20"/>
        </w:rPr>
        <w:t>y</w:t>
      </w:r>
      <w:r>
        <w:rPr>
          <w:rFonts w:ascii="Arial" w:hAnsi="Arial" w:eastAsia="Times New Roman" w:cs="Arial"/>
          <w:color w:val="240F40"/>
          <w:sz w:val="20"/>
          <w:szCs w:val="20"/>
        </w:rPr>
        <w:t> to point </w:t>
      </w:r>
      <w:r>
        <w:rPr>
          <w:rFonts w:ascii="Arial" w:hAnsi="Arial" w:eastAsia="Times New Roman" w:cs="Arial"/>
          <w:i/>
          <w:iCs/>
          <w:color w:val="240F40"/>
          <w:sz w:val="20"/>
          <w:szCs w:val="20"/>
        </w:rPr>
        <w:t>x</w:t>
      </w:r>
      <w:r>
        <w:rPr>
          <w:rFonts w:ascii="Arial" w:hAnsi="Arial" w:eastAsia="Times New Roman" w:cs="Arial"/>
          <w:color w:val="240F40"/>
          <w:sz w:val="20"/>
          <w:szCs w:val="20"/>
        </w:rPr>
        <w:t>.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2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D. move from point </w:t>
      </w:r>
      <w:r>
        <w:rPr>
          <w:rFonts w:ascii="Arial" w:hAnsi="Arial" w:eastAsia="Times New Roman" w:cs="Arial"/>
          <w:i/>
          <w:iCs/>
          <w:color w:val="240F40"/>
          <w:sz w:val="20"/>
          <w:szCs w:val="20"/>
        </w:rPr>
        <w:t>x</w:t>
      </w:r>
      <w:r>
        <w:rPr>
          <w:rFonts w:ascii="Arial" w:hAnsi="Arial" w:eastAsia="Times New Roman" w:cs="Arial"/>
          <w:color w:val="240F40"/>
          <w:sz w:val="20"/>
          <w:szCs w:val="20"/>
        </w:rPr>
        <w:t> to point </w:t>
      </w:r>
      <w:r>
        <w:rPr>
          <w:rFonts w:ascii="Arial" w:hAnsi="Arial" w:eastAsia="Times New Roman" w:cs="Arial"/>
          <w:i/>
          <w:iCs/>
          <w:color w:val="240F40"/>
          <w:sz w:val="20"/>
          <w:szCs w:val="20"/>
        </w:rPr>
        <w:t>y</w:t>
      </w:r>
      <w:r>
        <w:rPr>
          <w:rFonts w:ascii="Arial" w:hAnsi="Arial" w:eastAsia="Times New Roman" w:cs="Arial"/>
          <w:color w:val="240F40"/>
          <w:sz w:val="20"/>
          <w:szCs w:val="20"/>
        </w:rPr>
        <w:t>.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0"/>
          <w:szCs w:val="20"/>
        </w:rPr>
        <w:t>21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object>
          <v:shape id="_x0000_i112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br w:type="textWrapping"/>
      </w:r>
      <w:r>
        <w:rPr>
          <w:rFonts w:ascii="Arial" w:hAnsi="Arial" w:eastAsia="Times New Roman" w:cs="Arial"/>
          <w:color w:val="240F40"/>
          <w:sz w:val="20"/>
          <w:szCs w:val="20"/>
        </w:rPr>
        <w:t> </w:t>
      </w:r>
      <w:r>
        <w:rPr>
          <w:sz w:val="20"/>
          <w:szCs w:val="20"/>
        </w:rPr>
        <w:drawing>
          <wp:inline distT="0" distB="0" distL="0" distR="0">
            <wp:extent cx="2867025" cy="2876550"/>
            <wp:effectExtent l="0" t="0" r="9525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eastAsia="Times New Roman" w:cs="Arial"/>
          <w:color w:val="240F40"/>
          <w:sz w:val="20"/>
          <w:szCs w:val="20"/>
        </w:rPr>
        <w:t> </w:t>
      </w:r>
      <w:r>
        <w:rPr>
          <w:rFonts w:ascii="Arial" w:hAnsi="Arial" w:eastAsia="Times New Roman" w:cs="Arial"/>
          <w:color w:val="240F40"/>
          <w:sz w:val="20"/>
          <w:szCs w:val="20"/>
        </w:rPr>
        <w:br w:type="textWrapping"/>
      </w:r>
      <w:r>
        <w:rPr>
          <w:rFonts w:ascii="Arial" w:hAnsi="Arial" w:eastAsia="Times New Roman" w:cs="Arial"/>
          <w:color w:val="240F40"/>
          <w:sz w:val="20"/>
          <w:szCs w:val="20"/>
        </w:rPr>
        <w:br w:type="textWrapping"/>
      </w:r>
      <w:r>
        <w:rPr>
          <w:rFonts w:ascii="Arial" w:hAnsi="Arial" w:eastAsia="Times New Roman" w:cs="Arial"/>
          <w:color w:val="240F40"/>
          <w:sz w:val="20"/>
          <w:szCs w:val="20"/>
        </w:rPr>
        <w:t>Refer to the diagram. A decrease in quantity demanded is depicted by a: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2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A. shift from D</w:t>
      </w:r>
      <w:r>
        <w:rPr>
          <w:rFonts w:ascii="Arial" w:hAnsi="Arial" w:eastAsia="Times New Roman" w:cs="Arial"/>
          <w:color w:val="240F40"/>
          <w:sz w:val="20"/>
          <w:szCs w:val="20"/>
          <w:vertAlign w:val="subscript"/>
        </w:rPr>
        <w:t>1</w:t>
      </w:r>
      <w:r>
        <w:rPr>
          <w:rFonts w:ascii="Arial" w:hAnsi="Arial" w:eastAsia="Times New Roman" w:cs="Arial"/>
          <w:color w:val="240F40"/>
          <w:sz w:val="20"/>
          <w:szCs w:val="20"/>
        </w:rPr>
        <w:t> to D</w:t>
      </w:r>
      <w:r>
        <w:rPr>
          <w:rFonts w:ascii="Arial" w:hAnsi="Arial" w:eastAsia="Times New Roman" w:cs="Arial"/>
          <w:color w:val="240F40"/>
          <w:sz w:val="20"/>
          <w:szCs w:val="20"/>
          <w:vertAlign w:val="subscript"/>
        </w:rPr>
        <w:t>2</w:t>
      </w:r>
      <w:r>
        <w:rPr>
          <w:rFonts w:ascii="Arial" w:hAnsi="Arial" w:eastAsia="Times New Roman" w:cs="Arial"/>
          <w:color w:val="240F40"/>
          <w:sz w:val="20"/>
          <w:szCs w:val="20"/>
        </w:rPr>
        <w:t>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2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B. move from point </w:t>
      </w:r>
      <w:r>
        <w:rPr>
          <w:rFonts w:ascii="Arial" w:hAnsi="Arial" w:eastAsia="Times New Roman" w:cs="Arial"/>
          <w:i/>
          <w:iCs/>
          <w:color w:val="240F40"/>
          <w:sz w:val="20"/>
          <w:szCs w:val="20"/>
        </w:rPr>
        <w:t>x</w:t>
      </w:r>
      <w:r>
        <w:rPr>
          <w:rFonts w:ascii="Arial" w:hAnsi="Arial" w:eastAsia="Times New Roman" w:cs="Arial"/>
          <w:color w:val="240F40"/>
          <w:sz w:val="20"/>
          <w:szCs w:val="20"/>
        </w:rPr>
        <w:t> to point </w:t>
      </w:r>
      <w:r>
        <w:rPr>
          <w:rFonts w:ascii="Arial" w:hAnsi="Arial" w:eastAsia="Times New Roman" w:cs="Arial"/>
          <w:i/>
          <w:iCs/>
          <w:color w:val="240F40"/>
          <w:sz w:val="20"/>
          <w:szCs w:val="20"/>
        </w:rPr>
        <w:t>y</w:t>
      </w:r>
      <w:r>
        <w:rPr>
          <w:rFonts w:ascii="Arial" w:hAnsi="Arial" w:eastAsia="Times New Roman" w:cs="Arial"/>
          <w:color w:val="240F40"/>
          <w:sz w:val="20"/>
          <w:szCs w:val="20"/>
        </w:rPr>
        <w:t>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2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C. move from point </w:t>
      </w:r>
      <w:r>
        <w:rPr>
          <w:rFonts w:ascii="Arial" w:hAnsi="Arial" w:eastAsia="Times New Roman" w:cs="Arial"/>
          <w:i/>
          <w:iCs/>
          <w:color w:val="240F40"/>
          <w:sz w:val="20"/>
          <w:szCs w:val="20"/>
        </w:rPr>
        <w:t>y</w:t>
      </w:r>
      <w:r>
        <w:rPr>
          <w:rFonts w:ascii="Arial" w:hAnsi="Arial" w:eastAsia="Times New Roman" w:cs="Arial"/>
          <w:color w:val="240F40"/>
          <w:sz w:val="20"/>
          <w:szCs w:val="20"/>
        </w:rPr>
        <w:t> to point </w:t>
      </w:r>
      <w:r>
        <w:rPr>
          <w:rFonts w:ascii="Arial" w:hAnsi="Arial" w:eastAsia="Times New Roman" w:cs="Arial"/>
          <w:i/>
          <w:iCs/>
          <w:color w:val="240F40"/>
          <w:sz w:val="20"/>
          <w:szCs w:val="20"/>
        </w:rPr>
        <w:t>x</w:t>
      </w:r>
      <w:r>
        <w:rPr>
          <w:rFonts w:ascii="Arial" w:hAnsi="Arial" w:eastAsia="Times New Roman" w:cs="Arial"/>
          <w:color w:val="240F40"/>
          <w:sz w:val="20"/>
          <w:szCs w:val="20"/>
        </w:rPr>
        <w:t>.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2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D. shift from D</w:t>
      </w:r>
      <w:r>
        <w:rPr>
          <w:rFonts w:ascii="Arial" w:hAnsi="Arial" w:eastAsia="Times New Roman" w:cs="Arial"/>
          <w:color w:val="240F40"/>
          <w:sz w:val="20"/>
          <w:szCs w:val="20"/>
          <w:vertAlign w:val="subscript"/>
        </w:rPr>
        <w:t>2</w:t>
      </w:r>
      <w:r>
        <w:rPr>
          <w:rFonts w:ascii="Arial" w:hAnsi="Arial" w:eastAsia="Times New Roman" w:cs="Arial"/>
          <w:color w:val="240F40"/>
          <w:sz w:val="20"/>
          <w:szCs w:val="20"/>
        </w:rPr>
        <w:t> to D</w:t>
      </w:r>
      <w:r>
        <w:rPr>
          <w:rFonts w:ascii="Arial" w:hAnsi="Arial" w:eastAsia="Times New Roman" w:cs="Arial"/>
          <w:color w:val="240F40"/>
          <w:sz w:val="20"/>
          <w:szCs w:val="20"/>
          <w:vertAlign w:val="subscript"/>
        </w:rPr>
        <w:t>1</w:t>
      </w:r>
      <w:r>
        <w:rPr>
          <w:rFonts w:ascii="Arial" w:hAnsi="Arial" w:eastAsia="Times New Roman" w:cs="Arial"/>
          <w:color w:val="240F40"/>
          <w:sz w:val="20"/>
          <w:szCs w:val="20"/>
        </w:rPr>
        <w:t>.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0"/>
          <w:szCs w:val="20"/>
        </w:rPr>
        <w:t>22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object>
          <v:shape id="_x0000_i113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The demand for medical care is especially complex because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3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a. consumers may have poor information about costs and benefits of care.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3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b. providers often have a significant influence on what consumers buy.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3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c. the price of care depends on insurance coverage.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3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d. All of the above.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0"/>
          <w:szCs w:val="20"/>
        </w:rPr>
        <w:t>23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object>
          <v:shape id="_x0000_i113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A clinic faces a demand equation of Visits = 400 – 3 × Price. Which of the following statements is true?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3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a. Visits will be 160 at a price of $80.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3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b. Revenue will be $12,500 at a price of $50.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3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c. To sell 100 visits, the price should be $100.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3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d. All of the above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0"/>
          <w:szCs w:val="20"/>
        </w:rPr>
        <w:t>24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object>
          <v:shape id="_x0000_i114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The demand for clinic visits equals 2 + 0.0001 × Income – 0.08 × Price. At a price of $50,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4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a. customers with incomes of $20,000 will buy no visits.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4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b. customers with incomes of $80,000 will buy 8 visits.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4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c. customers with incomes of $100,000 will buy 10 visits.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4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d. no visits will be bought by customers with $40,000 incomes.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0"/>
          <w:szCs w:val="20"/>
        </w:rPr>
        <w:t>25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object>
          <v:shape id="_x0000_i114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after="120"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Which of the following statements is true?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0"/>
          <w:szCs w:val="20"/>
        </w:rPr>
      </w:pP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4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a. If her reputation is important, an agent has incentives to treat her principal fairly.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4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b. Using an agent eliminates the problems caused by consumer ignorance.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4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c. Principal-agent problems do not exist in healthcare markets.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4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d. Even well-structured incentives cannot reduce agency problems.</w:t>
      </w:r>
    </w:p>
    <w:p>
      <w:pPr>
        <w:shd w:val="clear" w:color="auto" w:fill="DEE2E6"/>
        <w:spacing w:after="0" w:line="240" w:lineRule="auto"/>
        <w:outlineLvl w:val="2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Question </w:t>
      </w:r>
      <w:r>
        <w:rPr>
          <w:rFonts w:ascii="Arial" w:hAnsi="Arial" w:eastAsia="Times New Roman" w:cs="Arial"/>
          <w:b/>
          <w:bCs/>
          <w:color w:val="3A3A3A"/>
          <w:sz w:val="20"/>
          <w:szCs w:val="20"/>
        </w:rPr>
        <w:t>26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object>
          <v:shape id="_x0000_i115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The RAND Health Insurance Experiment found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5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a. a coinsurance rate of 0% resulted in the lowest healthcare usage.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5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b. a coinsurance rate of 95% resulted in lower spending than a rate of 25%.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5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c. a coinsurance rate of 95% resulted in higher spending than a rate of 25%.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15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d. coinsurance has no effect on healthcare usage.</w:t>
      </w:r>
    </w:p>
    <w:p>
      <w:pPr>
        <w:shd w:val="clear" w:color="auto" w:fill="F4F4F4"/>
        <w:spacing w:after="0" w:line="240" w:lineRule="auto"/>
        <w:rPr>
          <w:rFonts w:ascii="Arial" w:hAnsi="Arial" w:eastAsia="Times New Roman" w:cs="Arial"/>
          <w:color w:val="3A3A3A"/>
          <w:sz w:val="20"/>
          <w:szCs w:val="20"/>
        </w:rPr>
      </w:pPr>
      <w:r>
        <w:rPr>
          <w:rFonts w:ascii="Arial" w:hAnsi="Arial" w:eastAsia="Times New Roman" w:cs="Arial"/>
          <w:color w:val="3A3A3A"/>
          <w:sz w:val="20"/>
          <w:szCs w:val="20"/>
        </w:rPr>
        <w:object>
          <v:shape id="_x0000_i1155" o:spt="201" type="#_x0000_t201" style="height:22.5pt;width:64.5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object>
      </w:r>
    </w:p>
    <w:p>
      <w:pPr>
        <w:rPr>
          <w:sz w:val="20"/>
          <w:szCs w:val="20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449"/>
    <w:rsid w:val="008908CA"/>
    <w:rsid w:val="00CE3B86"/>
    <w:rsid w:val="00DF6449"/>
    <w:rsid w:val="1B51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wmf"/><Relationship Id="rId4" Type="http://schemas.openxmlformats.org/officeDocument/2006/relationships/image" Target="media/image1.w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4.xml"/><Relationship Id="rId16" Type="http://schemas.openxmlformats.org/officeDocument/2006/relationships/customXml" Target="../customXml/item3.xml"/><Relationship Id="rId15" Type="http://schemas.openxmlformats.org/officeDocument/2006/relationships/customXml" Target="../customXml/item2.xml"/><Relationship Id="rId14" Type="http://schemas.openxmlformats.org/officeDocument/2006/relationships/customXml" Target="../customXml/item1.xml"/><Relationship Id="rId13" Type="http://schemas.openxmlformats.org/officeDocument/2006/relationships/image" Target="media/image10.wmf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89FE4563437745BDFD2E6BF0BE1C15" ma:contentTypeVersion="13" ma:contentTypeDescription="Create a new document." ma:contentTypeScope="" ma:versionID="1e18bbbe2574445dac87ff872c549b98">
  <xsd:schema xmlns:xsd="http://www.w3.org/2001/XMLSchema" xmlns:xs="http://www.w3.org/2001/XMLSchema" xmlns:p="http://schemas.microsoft.com/office/2006/metadata/properties" xmlns:ns3="f0935e36-6073-4227-bbd5-573ade2f8635" xmlns:ns4="dfe69f80-35d6-4171-9fd5-3b77d24ce086" targetNamespace="http://schemas.microsoft.com/office/2006/metadata/properties" ma:root="true" ma:fieldsID="d3ada62a9ec181da91e04e713dadbb5e" ns3:_="" ns4:_="">
    <xsd:import namespace="f0935e36-6073-4227-bbd5-573ade2f8635"/>
    <xsd:import namespace="dfe69f80-35d6-4171-9fd5-3b77d24ce08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Tags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35e36-6073-4227-bbd5-573ade2f863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69f80-35d6-4171-9fd5-3b77d24ce0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E05CF48-F256-4C5F-929F-0C4FB9E9CBB8}">
  <ds:schemaRefs/>
</ds:datastoreItem>
</file>

<file path=customXml/itemProps3.xml><?xml version="1.0" encoding="utf-8"?>
<ds:datastoreItem xmlns:ds="http://schemas.openxmlformats.org/officeDocument/2006/customXml" ds:itemID="{5E9DE99D-C904-4291-8991-F7917F52A0DD}">
  <ds:schemaRefs/>
</ds:datastoreItem>
</file>

<file path=customXml/itemProps4.xml><?xml version="1.0" encoding="utf-8"?>
<ds:datastoreItem xmlns:ds="http://schemas.openxmlformats.org/officeDocument/2006/customXml" ds:itemID="{374D194C-543F-4B89-A8A9-FD813A3871C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2468</Words>
  <Characters>11083</Characters>
  <Lines>270</Lines>
  <Paragraphs>301</Paragraphs>
  <TotalTime>11</TotalTime>
  <ScaleCrop>false</ScaleCrop>
  <LinksUpToDate>false</LinksUpToDate>
  <CharactersWithSpaces>13250</CharactersWithSpaces>
  <Application>WPS Office_11.2.0.9665_F1E327BC-269C-435d-A152-05C5408002CA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2020-09-15T15:05:00Z</dcterms:created>
  <dc:creator>Jaime Mejias</dc:creator>
  <cp:lastModifiedBy>kanto</cp:lastModifiedBy>
  <dcterms:modified xsi:type="dcterms:W3CDTF">2020-09-16T20:14:40Z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0x010100E289FE4563437745BDFD2E6BF0BE1C15</vt:lpwstr>
  </property>
  <property fmtid="{D5CDD505-2E9C-101B-9397-08002B2CF9AE}" pid="3" name="KSOProductBuildVer">
    <vt:lpwstr>1033-11.2.0.9665</vt:lpwstr>
  </property>
</Properties>
</file>